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9" w:rsidRPr="00455979" w:rsidRDefault="00455979" w:rsidP="00455979">
      <w:pPr>
        <w:pStyle w:val="6"/>
        <w:autoSpaceDE w:val="0"/>
        <w:jc w:val="center"/>
      </w:pPr>
      <w:r>
        <w:t>Quiz #2</w:t>
      </w:r>
    </w:p>
    <w:p w:rsidR="00455979" w:rsidRPr="00365F48" w:rsidRDefault="00455979" w:rsidP="00455979">
      <w:pPr>
        <w:pStyle w:val="Standard"/>
        <w:autoSpaceDE w:val="0"/>
        <w:jc w:val="center"/>
        <w:rPr>
          <w:rFonts w:cs="Times New Roman"/>
        </w:rPr>
      </w:pPr>
    </w:p>
    <w:p w:rsidR="00455979" w:rsidRPr="00365F48" w:rsidRDefault="00455979" w:rsidP="00455979">
      <w:pPr>
        <w:pStyle w:val="Standard"/>
        <w:autoSpaceDE w:val="0"/>
        <w:jc w:val="center"/>
        <w:rPr>
          <w:rFonts w:cs="Times New Roman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val="el-GR" w:eastAsia="ar-SA"/>
        </w:rPr>
        <w:t>Μέθοδο διχοτόμησης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πραγματική συνεχής συνάρτηση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47725" cy="2190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τότε για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71500" cy="2190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(υπάρχουν) </w:t>
      </w:r>
      <w:r w:rsidRPr="00765F29">
        <w:rPr>
          <w:rFonts w:eastAsia="Calibri" w:cs="Times New Roman"/>
          <w:u w:val="single"/>
          <w:lang w:val="el-GR" w:eastAsia="ar-SA"/>
        </w:rPr>
        <w:t>____</w:t>
      </w:r>
      <w:r w:rsidR="00765F29" w:rsidRPr="00765F29">
        <w:rPr>
          <w:rFonts w:eastAsia="Calibri" w:cs="Times New Roman"/>
          <w:u w:val="single"/>
          <w:lang w:val="el-GR" w:eastAsia="ar-SA"/>
        </w:rPr>
        <w:t>(</w:t>
      </w:r>
      <w:r w:rsidR="00765F29" w:rsidRPr="00765F29">
        <w:rPr>
          <w:rFonts w:eastAsia="Calibri" w:cs="Times New Roman"/>
          <w:u w:val="single"/>
          <w:lang w:eastAsia="ar-SA"/>
        </w:rPr>
        <w:t>D</w:t>
      </w:r>
      <w:r w:rsidR="00765F29" w:rsidRPr="00765F29">
        <w:rPr>
          <w:rFonts w:eastAsia="Calibri" w:cs="Times New Roman"/>
          <w:u w:val="single"/>
          <w:lang w:val="el-GR" w:eastAsia="ar-SA"/>
        </w:rPr>
        <w:t>)</w:t>
      </w:r>
      <w:r w:rsidRPr="00765F29">
        <w:rPr>
          <w:rFonts w:eastAsia="Calibri" w:cs="Times New Roman"/>
          <w:u w:val="single"/>
          <w:lang w:val="el-GR" w:eastAsia="ar-SA"/>
        </w:rPr>
        <w:t>________</w:t>
      </w:r>
      <w:r w:rsidRPr="00365F48">
        <w:rPr>
          <w:rFonts w:eastAsia="Calibri" w:cs="Times New Roman"/>
          <w:lang w:val="el-GR" w:eastAsia="ar-SA"/>
        </w:rPr>
        <w:t xml:space="preserve">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.</w:t>
      </w:r>
    </w:p>
    <w:p w:rsidR="00455979" w:rsidRPr="00365F48" w:rsidRDefault="00455979" w:rsidP="00455979">
      <w:pPr>
        <w:pStyle w:val="Numbered2"/>
        <w:numPr>
          <w:ilvl w:val="0"/>
          <w:numId w:val="1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μία ρίζα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πολλές ρίζες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καμία ρίζα</w:t>
      </w:r>
    </w:p>
    <w:p w:rsidR="00455979" w:rsidRPr="007F2BE6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val="el-GR" w:eastAsia="ar-SA"/>
        </w:rPr>
      </w:pPr>
      <w:r w:rsidRPr="007F2BE6">
        <w:rPr>
          <w:rFonts w:eastAsia="Calibri" w:cs="Times New Roman"/>
          <w:highlight w:val="yellow"/>
          <w:lang w:val="el-GR" w:eastAsia="ar-SA"/>
        </w:rPr>
        <w:t>τουλάχιστον μία ρίζα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Υποθέστε το αρχικό διάστημα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95275" cy="2190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στο τέλος την 2ης επανάληψης η προσεγγιστική τιμή της ρίζας της συνάρτησης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09625" cy="209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διχοτόμησης είναι</w:t>
      </w:r>
    </w:p>
    <w:p w:rsidR="00455979" w:rsidRPr="00765F29" w:rsidRDefault="00455979" w:rsidP="00455979">
      <w:pPr>
        <w:pStyle w:val="Numbered2"/>
        <w:numPr>
          <w:ilvl w:val="0"/>
          <w:numId w:val="1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0</w:t>
      </w:r>
    </w:p>
    <w:p w:rsidR="00455979" w:rsidRPr="00765F2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1.5</w:t>
      </w:r>
    </w:p>
    <w:p w:rsidR="00455979" w:rsidRPr="00765F2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65F29">
        <w:rPr>
          <w:rFonts w:eastAsia="Calibri" w:cs="Times New Roman"/>
          <w:highlight w:val="yellow"/>
          <w:lang w:eastAsia="ar-SA"/>
        </w:rPr>
        <w:t>2</w:t>
      </w:r>
    </w:p>
    <w:p w:rsidR="00455979" w:rsidRPr="0045597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προσέγγιση μιας ρίζας της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με την μέθοδο διχοτόμης δίδονται μία κάνω και άνω προσεγγίσεις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της ρίζας στην αρχή της επανάλληψης. Στο τέλος της επανάλληψης, το απόλυτο σχετικό σφάλμα της προσέγγισης θα είναι</w:t>
      </w:r>
    </w:p>
    <w:p w:rsidR="00455979" w:rsidRPr="00365F48" w:rsidRDefault="00455979" w:rsidP="00455979">
      <w:pPr>
        <w:pStyle w:val="Numbered2"/>
        <w:numPr>
          <w:ilvl w:val="0"/>
          <w:numId w:val="20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65F29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65F29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65F29">
        <w:rPr>
          <w:rFonts w:eastAsia="Calibri" w:cs="Times New Roman"/>
          <w:noProof/>
          <w:highlight w:val="yellow"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  <w:sectPr w:rsidR="00455979" w:rsidRPr="00365F48">
          <w:pgSz w:w="12240" w:h="15840"/>
          <w:pgMar w:top="1134" w:right="1134" w:bottom="1134" w:left="1134" w:header="720" w:footer="720" w:gutter="0"/>
          <w:cols w:space="720"/>
        </w:sectPr>
      </w:pPr>
    </w:p>
    <w:p w:rsidR="00455979" w:rsidRPr="00365F48" w:rsidRDefault="00455979" w:rsidP="00455979">
      <w:pPr>
        <w:pStyle w:val="Numbered2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εξίσωση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η ρίζα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Δεν μπορούμε να εφαρμόσουμε την μέθοδο διχοτόμησης για να προσεγγίσουμε αυτή την ρίζα διότι η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2865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22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είναι πολυώνυμο</w:t>
      </w:r>
    </w:p>
    <w:p w:rsidR="00455979" w:rsidRPr="00365F48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έχει επαναλαμβανόμενες ρίζες στο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65F29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65F29">
        <w:rPr>
          <w:rFonts w:eastAsia="Calibri" w:cs="Times New Roman"/>
          <w:highlight w:val="yellow"/>
          <w:lang w:val="el-GR" w:eastAsia="ar-SA"/>
        </w:rPr>
        <w:t>είναι πάντα μη αρνητική</w:t>
      </w:r>
    </w:p>
    <w:p w:rsidR="00455979" w:rsidRPr="00365F48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έχει κλήση ίση με μηδέν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eastAsia="ar-SA"/>
        </w:rPr>
        <w:t>Newton-Raphson</w:t>
      </w:r>
      <w:r w:rsidRPr="00365F48">
        <w:rPr>
          <w:rFonts w:eastAsia="Calibri"/>
          <w:lang w:val="el-GR" w:eastAsia="ar-SA"/>
        </w:rPr>
        <w:t>Μέθοδο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eastAsia="ar-SA"/>
        </w:rPr>
        <w:t>HNewton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εξίσωση για την εύρεση της τετραγωνικής ρίζας ενός πραγματικού αριθμού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για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είναι</w:t>
      </w:r>
      <w:r w:rsidRPr="00365F48">
        <w:rPr>
          <w:rFonts w:eastAsia="Calibri" w:cs="Times New Roman"/>
          <w:lang w:val="el-GR" w:eastAsia="ar-SA"/>
        </w:rPr>
        <w:t>,</w:t>
      </w:r>
    </w:p>
    <w:p w:rsidR="00455979" w:rsidRPr="00455979" w:rsidRDefault="00455979" w:rsidP="00455979">
      <w:pPr>
        <w:pStyle w:val="Numbered2"/>
        <w:numPr>
          <w:ilvl w:val="0"/>
          <w:numId w:val="2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61975" cy="400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</w:p>
    <w:p w:rsidR="00455979" w:rsidRPr="00455979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28650" cy="400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F2BE6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val="el-GR" w:eastAsia="ar-SA"/>
        </w:rPr>
      </w:pPr>
      <w:r w:rsidRPr="007F2BE6">
        <w:rPr>
          <w:rFonts w:eastAsia="Calibri" w:cs="Times New Roman"/>
          <w:noProof/>
          <w:highlight w:val="yellow"/>
          <w:lang w:val="el-GR" w:eastAsia="el-GR"/>
        </w:rPr>
        <w:drawing>
          <wp:inline distT="0" distB="0" distL="0" distR="0">
            <wp:extent cx="1076325" cy="4762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F2BE6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7F2BE6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152525" cy="4762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υποθέσουμε ότι η αρχική προσέγγιση της ρίζας 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 είναι 3 τότε η επόμενη προσέγγιση σύμφωνα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είναι</w:t>
      </w:r>
    </w:p>
    <w:p w:rsidR="00455979" w:rsidRPr="00365F48" w:rsidRDefault="00455979" w:rsidP="00455979">
      <w:pPr>
        <w:pStyle w:val="Numbered2"/>
        <w:numPr>
          <w:ilvl w:val="0"/>
          <w:numId w:val="2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1.5</w:t>
      </w:r>
    </w:p>
    <w:p w:rsidR="00455979" w:rsidRPr="00365F4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2.067</w:t>
      </w:r>
    </w:p>
    <w:p w:rsidR="00455979" w:rsidRPr="00765F29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65F29">
        <w:rPr>
          <w:rFonts w:eastAsia="Calibri" w:cs="Times New Roman"/>
          <w:highlight w:val="yellow"/>
          <w:lang w:eastAsia="ar-SA"/>
        </w:rPr>
        <w:t>2.167</w:t>
      </w:r>
    </w:p>
    <w:p w:rsidR="00455979" w:rsidRPr="00365F4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3.000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Θεωρείστε ότι η ρίζα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.  Η αρχική εκτίμηση της ρίζας 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365F48">
        <w:rPr>
          <w:rFonts w:eastAsia="Calibri" w:cs="Times New Roman"/>
          <w:lang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365F48" w:rsidRDefault="00455979" w:rsidP="00455979">
      <w:pPr>
        <w:pStyle w:val="Numbered2"/>
        <w:numPr>
          <w:ilvl w:val="0"/>
          <w:numId w:val="2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–3.2470</w:t>
      </w:r>
    </w:p>
    <w:p w:rsidR="00455979" w:rsidRPr="00765F29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65F29">
        <w:rPr>
          <w:rFonts w:eastAsia="Calibri" w:cs="Times New Roman"/>
          <w:highlight w:val="yellow"/>
          <w:lang w:eastAsia="ar-SA"/>
        </w:rPr>
        <w:t>−0.2470</w:t>
      </w:r>
    </w:p>
    <w:p w:rsidR="00455979" w:rsidRPr="00365F4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3.2470</w:t>
      </w:r>
    </w:p>
    <w:p w:rsidR="00455979" w:rsidRPr="00365F4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  <w:sectPr w:rsidR="00455979" w:rsidRPr="00365F48">
          <w:headerReference w:type="even" r:id="rId36"/>
          <w:headerReference w:type="default" r:id="rId37"/>
          <w:footerReference w:type="even" r:id="rId38"/>
          <w:footerReference w:type="default" r:id="rId39"/>
          <w:pgSz w:w="12240" w:h="15840"/>
          <w:pgMar w:top="1716" w:right="1440" w:bottom="1440" w:left="1800" w:header="1440" w:footer="720" w:gutter="0"/>
          <w:cols w:space="720"/>
        </w:sectPr>
      </w:pPr>
      <w:r w:rsidRPr="00365F48">
        <w:rPr>
          <w:rFonts w:eastAsia="Calibri" w:cs="Times New Roman"/>
          <w:lang w:eastAsia="ar-SA"/>
        </w:rPr>
        <w:t xml:space="preserve"> 6.2470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7F2BE6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Εφαρμόστε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για την προσέγγιση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.  Υπολογίστε τις διαδοχικές προσεγγίσει</w:t>
      </w:r>
      <w:r>
        <w:rPr>
          <w:rFonts w:eastAsia="Calibri" w:cs="Times New Roman"/>
          <w:lang w:val="el-GR" w:eastAsia="ar-SA"/>
        </w:rPr>
        <w:t xml:space="preserve">ς  της ρίζας και συμπληρώστε το σχετικό </w:t>
      </w:r>
      <w:r w:rsidRPr="00365F48">
        <w:rPr>
          <w:rFonts w:eastAsia="Calibri" w:cs="Times New Roman"/>
          <w:lang w:val="el-GR" w:eastAsia="ar-SA"/>
        </w:rPr>
        <w:t xml:space="preserve">πίνακα.  </w:t>
      </w:r>
    </w:p>
    <w:p w:rsidR="007F2BE6" w:rsidRDefault="007F2BE6" w:rsidP="007F2BE6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7F2BE6" w:rsidRPr="00365F48" w:rsidRDefault="007F2BE6" w:rsidP="001200EE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tbl>
      <w:tblPr>
        <w:tblW w:w="0" w:type="dxa"/>
        <w:tblInd w:w="21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84"/>
      </w:tblGrid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val="el-GR" w:eastAsia="ar-SA"/>
              </w:rPr>
            </w:pPr>
            <w:r w:rsidRPr="00365F48">
              <w:rPr>
                <w:rFonts w:eastAsia="Calibri" w:cs="Times New Roman"/>
                <w:lang w:val="el-GR" w:eastAsia="ar-SA"/>
              </w:rPr>
              <w:t>Αριθμός Επαν.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0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1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2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3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4</w:t>
            </w:r>
          </w:p>
        </w:tc>
      </w:tr>
    </w:tbl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Σε ποια προσέγγιση επιτυγχάνεται ακρίβεια σε 2 σημαντικά δεκαδικά ψηφία</w:t>
      </w:r>
      <w:r>
        <w:rPr>
          <w:rFonts w:eastAsia="Calibri" w:cs="Times New Roman"/>
          <w:lang w:val="el-GR" w:eastAsia="ar-SA"/>
        </w:rPr>
        <w:t xml:space="preserve"> στην άσκηση 8.</w:t>
      </w:r>
    </w:p>
    <w:p w:rsidR="00455979" w:rsidRPr="00365F48" w:rsidRDefault="00455979" w:rsidP="00455979">
      <w:pPr>
        <w:pStyle w:val="Numbered2"/>
        <w:numPr>
          <w:ilvl w:val="0"/>
          <w:numId w:val="26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4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  <w:r w:rsidRPr="00365F48">
        <w:rPr>
          <w:rFonts w:eastAsia="Calibri"/>
          <w:lang w:val="el-GR" w:eastAsia="ar-SA"/>
        </w:rPr>
        <w:t>Μέθοδο της Τέμνουσας</w:t>
      </w: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10. Η μέθοδος της τέμνουσας  χρησιμοποιεί έναν από τους παρακάτω τύπους για την εύρεση της τετραγωνικής ρίζας του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από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>. Ποια είναι η σωστή;</w:t>
      </w:r>
    </w:p>
    <w:p w:rsidR="00455979" w:rsidRPr="007F2BE6" w:rsidRDefault="00455979" w:rsidP="00455979">
      <w:pPr>
        <w:pStyle w:val="Numbered2"/>
        <w:numPr>
          <w:ilvl w:val="0"/>
          <w:numId w:val="27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highlight w:val="yellow"/>
          <w:lang w:eastAsia="ar-SA"/>
        </w:rPr>
      </w:pPr>
      <w:r w:rsidRPr="007F2BE6">
        <w:rPr>
          <w:rFonts w:eastAsia="Calibri" w:cs="Times New Roman"/>
          <w:noProof/>
          <w:highlight w:val="yellow"/>
          <w:lang w:val="el-GR" w:eastAsia="el-GR"/>
        </w:rPr>
        <w:drawing>
          <wp:inline distT="0" distB="0" distL="0" distR="0">
            <wp:extent cx="638175" cy="438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438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714375" cy="485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9906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7F2BE6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X(k+1)=xk-f(xk)/((f(xk)-f(xk-1))/xk-x(k-1)</w:t>
      </w:r>
    </w:p>
    <w:p w:rsidR="007F2BE6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7F2BE6" w:rsidRPr="00365F48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Η επόμενη εκτίμηση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</w:t>
      </w:r>
      <w:r w:rsidRPr="00365F48">
        <w:rPr>
          <w:rFonts w:eastAsia="Calibri" w:cs="Times New Roman"/>
          <w:lang w:val="el-GR" w:eastAsia="ar-SA"/>
        </w:rPr>
        <w:lastRenderedPageBreak/>
        <w:t>τέμνουσας και αρχικές τιμές  3 και  4, είναι</w:t>
      </w:r>
    </w:p>
    <w:p w:rsidR="00455979" w:rsidRPr="00365F48" w:rsidRDefault="00455979" w:rsidP="00455979">
      <w:pPr>
        <w:pStyle w:val="Numbered2"/>
        <w:numPr>
          <w:ilvl w:val="0"/>
          <w:numId w:val="28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2.2857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2.5000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5.5000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5.7143</w:t>
      </w:r>
    </w:p>
    <w:p w:rsidR="00455979" w:rsidRPr="002F7BDC" w:rsidRDefault="00455979" w:rsidP="002F7BDC">
      <w:pPr>
        <w:pStyle w:val="Numbered2"/>
        <w:numPr>
          <w:ilvl w:val="0"/>
          <w:numId w:val="38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 Θεωρείστε ότι η ρίζα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της τέμνουσας.  Η αρχική εκτίμηση της ρίζας 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2F7BDC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2F7BDC" w:rsidRDefault="00455979" w:rsidP="00455979">
      <w:pPr>
        <w:pStyle w:val="Numbered2"/>
        <w:numPr>
          <w:ilvl w:val="0"/>
          <w:numId w:val="29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–3.2470</w:t>
      </w:r>
      <w:bookmarkStart w:id="0" w:name="_GoBack"/>
      <w:bookmarkEnd w:id="0"/>
    </w:p>
    <w:p w:rsidR="00455979" w:rsidRPr="002F7BDC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–0.24704</w:t>
      </w:r>
    </w:p>
    <w:p w:rsidR="00455979" w:rsidRPr="002F7BDC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3.247</w:t>
      </w:r>
    </w:p>
    <w:p w:rsidR="00455979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6.2470</w:t>
      </w: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Για την εύρεση της ρίζας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71500" cy="180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τέμνουσας οι παρακάτω αρχικές προσεγγίσεις ΔΕΝ είναι κατάλληλες.</w:t>
      </w:r>
    </w:p>
    <w:p w:rsidR="00455979" w:rsidRPr="00365F48" w:rsidRDefault="00455979" w:rsidP="002F7BDC">
      <w:pPr>
        <w:pStyle w:val="Numbered2"/>
        <w:numPr>
          <w:ilvl w:val="0"/>
          <w:numId w:val="3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476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857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Standard"/>
        <w:autoSpaceDE w:val="0"/>
        <w:spacing w:line="240" w:lineRule="atLeast"/>
        <w:ind w:left="720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cs="Times New Roman"/>
        </w:rPr>
      </w:pPr>
    </w:p>
    <w:p w:rsidR="00E57F0F" w:rsidRDefault="00E57F0F"/>
    <w:sectPr w:rsidR="00E57F0F" w:rsidSect="00A24E24">
      <w:headerReference w:type="even" r:id="rId53"/>
      <w:headerReference w:type="default" r:id="rId54"/>
      <w:footerReference w:type="even" r:id="rId55"/>
      <w:footerReference w:type="default" r:id="rId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29" w:rsidRDefault="00765F29">
      <w:r>
        <w:separator/>
      </w:r>
    </w:p>
  </w:endnote>
  <w:endnote w:type="continuationSeparator" w:id="1">
    <w:p w:rsidR="00765F29" w:rsidRDefault="0076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29" w:rsidRDefault="00765F29">
      <w:r>
        <w:separator/>
      </w:r>
    </w:p>
  </w:footnote>
  <w:footnote w:type="continuationSeparator" w:id="1">
    <w:p w:rsidR="00765F29" w:rsidRDefault="0076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4D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0B6E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847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6822"/>
    <w:multiLevelType w:val="multilevel"/>
    <w:tmpl w:val="491E7A68"/>
    <w:styleLink w:val="RTFNum7"/>
    <w:lvl w:ilvl="0">
      <w:start w:val="1"/>
      <w:numFmt w:val="upperLetter"/>
      <w:lvlText w:val="%1)"/>
      <w:lvlJc w:val="center"/>
      <w:pPr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10D5F77"/>
    <w:multiLevelType w:val="multilevel"/>
    <w:tmpl w:val="465A421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>
    <w:nsid w:val="27040C80"/>
    <w:multiLevelType w:val="multilevel"/>
    <w:tmpl w:val="6372783A"/>
    <w:styleLink w:val="RTFNum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9651EC9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15C5"/>
    <w:multiLevelType w:val="multilevel"/>
    <w:tmpl w:val="CC5C59F4"/>
    <w:styleLink w:val="RTFNum10"/>
    <w:lvl w:ilvl="0">
      <w:start w:val="1"/>
      <w:numFmt w:val="upperLetter"/>
      <w:lvlText w:val="%1)"/>
      <w:lvlJc w:val="center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0F1DAE"/>
    <w:multiLevelType w:val="multilevel"/>
    <w:tmpl w:val="CB4A5170"/>
    <w:styleLink w:val="RTFNum8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E6732CE"/>
    <w:multiLevelType w:val="multilevel"/>
    <w:tmpl w:val="8CA2A10E"/>
    <w:styleLink w:val="RTFNum15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F014D31"/>
    <w:multiLevelType w:val="multilevel"/>
    <w:tmpl w:val="2D86B846"/>
    <w:styleLink w:val="RTFNum5"/>
    <w:lvl w:ilvl="0">
      <w:start w:val="1"/>
      <w:numFmt w:val="upperLetter"/>
      <w:lvlText w:val="%1)"/>
      <w:lvlJc w:val="center"/>
      <w:pPr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4B466F89"/>
    <w:multiLevelType w:val="hybridMultilevel"/>
    <w:tmpl w:val="212606A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40852"/>
    <w:multiLevelType w:val="hybridMultilevel"/>
    <w:tmpl w:val="4858BB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160"/>
    <w:multiLevelType w:val="multilevel"/>
    <w:tmpl w:val="B510B980"/>
    <w:styleLink w:val="RTFNum1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5A8E46C1"/>
    <w:multiLevelType w:val="multilevel"/>
    <w:tmpl w:val="50D8D756"/>
    <w:styleLink w:val="RTFNum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C806252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E2F9D"/>
    <w:multiLevelType w:val="multilevel"/>
    <w:tmpl w:val="BE1E0F9C"/>
    <w:styleLink w:val="WW8Num7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31742B"/>
    <w:multiLevelType w:val="multilevel"/>
    <w:tmpl w:val="D0C48BB0"/>
    <w:styleLink w:val="RTFNum9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6AE77A7F"/>
    <w:multiLevelType w:val="multilevel"/>
    <w:tmpl w:val="5156E142"/>
    <w:styleLink w:val="RTFNum6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C362B97"/>
    <w:multiLevelType w:val="hybridMultilevel"/>
    <w:tmpl w:val="4704B24E"/>
    <w:lvl w:ilvl="0" w:tplc="B8B81BA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C4180"/>
    <w:multiLevelType w:val="multilevel"/>
    <w:tmpl w:val="F7761CAE"/>
    <w:styleLink w:val="RTFNum12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CD247E1"/>
    <w:multiLevelType w:val="multilevel"/>
    <w:tmpl w:val="6BCABC40"/>
    <w:styleLink w:val="RTFNum1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20"/>
  </w:num>
  <w:num w:numId="12">
    <w:abstractNumId w:val="13"/>
  </w:num>
  <w:num w:numId="13">
    <w:abstractNumId w:val="21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  <w:num w:numId="27">
    <w:abstractNumId w:val="20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2"/>
  </w:num>
  <w:num w:numId="32">
    <w:abstractNumId w:val="11"/>
  </w:num>
  <w:num w:numId="33">
    <w:abstractNumId w:val="6"/>
  </w:num>
  <w:num w:numId="34">
    <w:abstractNumId w:val="2"/>
  </w:num>
  <w:num w:numId="35">
    <w:abstractNumId w:val="15"/>
  </w:num>
  <w:num w:numId="36">
    <w:abstractNumId w:val="1"/>
  </w:num>
  <w:num w:numId="37">
    <w:abstractNumId w:val="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79"/>
    <w:rsid w:val="00047E13"/>
    <w:rsid w:val="001200EE"/>
    <w:rsid w:val="00214462"/>
    <w:rsid w:val="00272BBA"/>
    <w:rsid w:val="002C2047"/>
    <w:rsid w:val="002D6A26"/>
    <w:rsid w:val="002F7BDC"/>
    <w:rsid w:val="00455979"/>
    <w:rsid w:val="005F29FC"/>
    <w:rsid w:val="00765F29"/>
    <w:rsid w:val="007F2BE6"/>
    <w:rsid w:val="00A24E24"/>
    <w:rsid w:val="00E57F0F"/>
    <w:rsid w:val="00F75BEA"/>
    <w:rsid w:val="00F7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79"/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455979"/>
    <w:rPr>
      <w:b/>
      <w:bCs/>
      <w:sz w:val="22"/>
      <w:szCs w:val="22"/>
    </w:rPr>
  </w:style>
  <w:style w:type="paragraph" w:styleId="a3">
    <w:name w:val="header"/>
    <w:basedOn w:val="a"/>
    <w:link w:val="Char"/>
    <w:rsid w:val="0045597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455979"/>
    <w:rPr>
      <w:sz w:val="24"/>
      <w:szCs w:val="24"/>
    </w:rPr>
  </w:style>
  <w:style w:type="paragraph" w:styleId="a4">
    <w:name w:val="footer"/>
    <w:basedOn w:val="a"/>
    <w:link w:val="Char0"/>
    <w:rsid w:val="0045597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a2"/>
    <w:rsid w:val="00455979"/>
    <w:pPr>
      <w:numPr>
        <w:numId w:val="1"/>
      </w:numPr>
    </w:pPr>
  </w:style>
  <w:style w:type="numbering" w:customStyle="1" w:styleId="WW8Num7">
    <w:name w:val="WW8Num7"/>
    <w:basedOn w:val="a2"/>
    <w:rsid w:val="00455979"/>
    <w:pPr>
      <w:numPr>
        <w:numId w:val="2"/>
      </w:numPr>
    </w:pPr>
  </w:style>
  <w:style w:type="numbering" w:customStyle="1" w:styleId="RTFNum3">
    <w:name w:val="RTF_Num 3"/>
    <w:basedOn w:val="a2"/>
    <w:rsid w:val="00455979"/>
    <w:pPr>
      <w:numPr>
        <w:numId w:val="3"/>
      </w:numPr>
    </w:pPr>
  </w:style>
  <w:style w:type="numbering" w:customStyle="1" w:styleId="RTFNum4">
    <w:name w:val="RTF_Num 4"/>
    <w:basedOn w:val="a2"/>
    <w:rsid w:val="00455979"/>
    <w:pPr>
      <w:numPr>
        <w:numId w:val="4"/>
      </w:numPr>
    </w:pPr>
  </w:style>
  <w:style w:type="numbering" w:customStyle="1" w:styleId="RTFNum5">
    <w:name w:val="RTF_Num 5"/>
    <w:basedOn w:val="a2"/>
    <w:rsid w:val="00455979"/>
    <w:pPr>
      <w:numPr>
        <w:numId w:val="5"/>
      </w:numPr>
    </w:pPr>
  </w:style>
  <w:style w:type="numbering" w:customStyle="1" w:styleId="RTFNum6">
    <w:name w:val="RTF_Num 6"/>
    <w:basedOn w:val="a2"/>
    <w:rsid w:val="00455979"/>
    <w:pPr>
      <w:numPr>
        <w:numId w:val="6"/>
      </w:numPr>
    </w:pPr>
  </w:style>
  <w:style w:type="numbering" w:customStyle="1" w:styleId="RTFNum7">
    <w:name w:val="RTF_Num 7"/>
    <w:basedOn w:val="a2"/>
    <w:rsid w:val="00455979"/>
    <w:pPr>
      <w:numPr>
        <w:numId w:val="7"/>
      </w:numPr>
    </w:pPr>
  </w:style>
  <w:style w:type="numbering" w:customStyle="1" w:styleId="RTFNum8">
    <w:name w:val="RTF_Num 8"/>
    <w:basedOn w:val="a2"/>
    <w:rsid w:val="00455979"/>
    <w:pPr>
      <w:numPr>
        <w:numId w:val="8"/>
      </w:numPr>
    </w:pPr>
  </w:style>
  <w:style w:type="numbering" w:customStyle="1" w:styleId="RTFNum9">
    <w:name w:val="RTF_Num 9"/>
    <w:basedOn w:val="a2"/>
    <w:rsid w:val="00455979"/>
    <w:pPr>
      <w:numPr>
        <w:numId w:val="9"/>
      </w:numPr>
    </w:pPr>
  </w:style>
  <w:style w:type="numbering" w:customStyle="1" w:styleId="RTFNum10">
    <w:name w:val="RTF_Num 10"/>
    <w:basedOn w:val="a2"/>
    <w:rsid w:val="00455979"/>
    <w:pPr>
      <w:numPr>
        <w:numId w:val="10"/>
      </w:numPr>
    </w:pPr>
  </w:style>
  <w:style w:type="numbering" w:customStyle="1" w:styleId="RTFNum12">
    <w:name w:val="RTF_Num 12"/>
    <w:basedOn w:val="a2"/>
    <w:rsid w:val="00455979"/>
    <w:pPr>
      <w:numPr>
        <w:numId w:val="11"/>
      </w:numPr>
    </w:pPr>
  </w:style>
  <w:style w:type="numbering" w:customStyle="1" w:styleId="RTFNum13">
    <w:name w:val="RTF_Num 13"/>
    <w:basedOn w:val="a2"/>
    <w:rsid w:val="00455979"/>
    <w:pPr>
      <w:numPr>
        <w:numId w:val="12"/>
      </w:numPr>
    </w:pPr>
  </w:style>
  <w:style w:type="numbering" w:customStyle="1" w:styleId="RTFNum14">
    <w:name w:val="RTF_Num 14"/>
    <w:basedOn w:val="a2"/>
    <w:rsid w:val="00455979"/>
    <w:pPr>
      <w:numPr>
        <w:numId w:val="13"/>
      </w:numPr>
    </w:pPr>
  </w:style>
  <w:style w:type="numbering" w:customStyle="1" w:styleId="RTFNum15">
    <w:name w:val="RTF_Num 15"/>
    <w:basedOn w:val="a2"/>
    <w:rsid w:val="00455979"/>
    <w:pPr>
      <w:numPr>
        <w:numId w:val="14"/>
      </w:numPr>
    </w:pPr>
  </w:style>
  <w:style w:type="paragraph" w:styleId="a5">
    <w:name w:val="Balloon Text"/>
    <w:basedOn w:val="a"/>
    <w:link w:val="Char1"/>
    <w:rsid w:val="0045597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5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97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5979"/>
    <w:rPr>
      <w:b/>
      <w:bCs/>
      <w:sz w:val="22"/>
      <w:szCs w:val="22"/>
    </w:rPr>
  </w:style>
  <w:style w:type="paragraph" w:styleId="Header">
    <w:name w:val="header"/>
    <w:basedOn w:val="Normal"/>
    <w:link w:val="HeaderChar"/>
    <w:rsid w:val="00455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979"/>
    <w:rPr>
      <w:sz w:val="24"/>
      <w:szCs w:val="24"/>
    </w:rPr>
  </w:style>
  <w:style w:type="paragraph" w:styleId="Footer">
    <w:name w:val="footer"/>
    <w:basedOn w:val="Normal"/>
    <w:link w:val="FooterChar"/>
    <w:rsid w:val="00455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NoList"/>
    <w:rsid w:val="00455979"/>
    <w:pPr>
      <w:numPr>
        <w:numId w:val="1"/>
      </w:numPr>
    </w:pPr>
  </w:style>
  <w:style w:type="numbering" w:customStyle="1" w:styleId="WW8Num7">
    <w:name w:val="WW8Num7"/>
    <w:basedOn w:val="NoList"/>
    <w:rsid w:val="00455979"/>
    <w:pPr>
      <w:numPr>
        <w:numId w:val="2"/>
      </w:numPr>
    </w:pPr>
  </w:style>
  <w:style w:type="numbering" w:customStyle="1" w:styleId="RTFNum3">
    <w:name w:val="RTF_Num 3"/>
    <w:basedOn w:val="NoList"/>
    <w:rsid w:val="00455979"/>
    <w:pPr>
      <w:numPr>
        <w:numId w:val="3"/>
      </w:numPr>
    </w:pPr>
  </w:style>
  <w:style w:type="numbering" w:customStyle="1" w:styleId="RTFNum4">
    <w:name w:val="RTF_Num 4"/>
    <w:basedOn w:val="NoList"/>
    <w:rsid w:val="00455979"/>
    <w:pPr>
      <w:numPr>
        <w:numId w:val="4"/>
      </w:numPr>
    </w:pPr>
  </w:style>
  <w:style w:type="numbering" w:customStyle="1" w:styleId="RTFNum5">
    <w:name w:val="RTF_Num 5"/>
    <w:basedOn w:val="NoList"/>
    <w:rsid w:val="00455979"/>
    <w:pPr>
      <w:numPr>
        <w:numId w:val="5"/>
      </w:numPr>
    </w:pPr>
  </w:style>
  <w:style w:type="numbering" w:customStyle="1" w:styleId="RTFNum6">
    <w:name w:val="RTF_Num 6"/>
    <w:basedOn w:val="NoList"/>
    <w:rsid w:val="00455979"/>
    <w:pPr>
      <w:numPr>
        <w:numId w:val="6"/>
      </w:numPr>
    </w:pPr>
  </w:style>
  <w:style w:type="numbering" w:customStyle="1" w:styleId="RTFNum7">
    <w:name w:val="RTF_Num 7"/>
    <w:basedOn w:val="NoList"/>
    <w:rsid w:val="00455979"/>
    <w:pPr>
      <w:numPr>
        <w:numId w:val="7"/>
      </w:numPr>
    </w:pPr>
  </w:style>
  <w:style w:type="numbering" w:customStyle="1" w:styleId="RTFNum8">
    <w:name w:val="RTF_Num 8"/>
    <w:basedOn w:val="NoList"/>
    <w:rsid w:val="00455979"/>
    <w:pPr>
      <w:numPr>
        <w:numId w:val="8"/>
      </w:numPr>
    </w:pPr>
  </w:style>
  <w:style w:type="numbering" w:customStyle="1" w:styleId="RTFNum9">
    <w:name w:val="RTF_Num 9"/>
    <w:basedOn w:val="NoList"/>
    <w:rsid w:val="00455979"/>
    <w:pPr>
      <w:numPr>
        <w:numId w:val="9"/>
      </w:numPr>
    </w:pPr>
  </w:style>
  <w:style w:type="numbering" w:customStyle="1" w:styleId="RTFNum10">
    <w:name w:val="RTF_Num 10"/>
    <w:basedOn w:val="NoList"/>
    <w:rsid w:val="00455979"/>
    <w:pPr>
      <w:numPr>
        <w:numId w:val="10"/>
      </w:numPr>
    </w:pPr>
  </w:style>
  <w:style w:type="numbering" w:customStyle="1" w:styleId="RTFNum12">
    <w:name w:val="RTF_Num 12"/>
    <w:basedOn w:val="NoList"/>
    <w:rsid w:val="00455979"/>
    <w:pPr>
      <w:numPr>
        <w:numId w:val="11"/>
      </w:numPr>
    </w:pPr>
  </w:style>
  <w:style w:type="numbering" w:customStyle="1" w:styleId="RTFNum13">
    <w:name w:val="RTF_Num 13"/>
    <w:basedOn w:val="NoList"/>
    <w:rsid w:val="00455979"/>
    <w:pPr>
      <w:numPr>
        <w:numId w:val="12"/>
      </w:numPr>
    </w:pPr>
  </w:style>
  <w:style w:type="numbering" w:customStyle="1" w:styleId="RTFNum14">
    <w:name w:val="RTF_Num 14"/>
    <w:basedOn w:val="NoList"/>
    <w:rsid w:val="00455979"/>
    <w:pPr>
      <w:numPr>
        <w:numId w:val="13"/>
      </w:numPr>
    </w:pPr>
  </w:style>
  <w:style w:type="numbering" w:customStyle="1" w:styleId="RTFNum15">
    <w:name w:val="RTF_Num 15"/>
    <w:basedOn w:val="NoList"/>
    <w:rsid w:val="00455979"/>
    <w:pPr>
      <w:numPr>
        <w:numId w:val="14"/>
      </w:numPr>
    </w:pPr>
  </w:style>
  <w:style w:type="paragraph" w:styleId="BalloonText">
    <w:name w:val="Balloon Text"/>
    <w:basedOn w:val="Normal"/>
    <w:link w:val="BalloonTextChar"/>
    <w:rsid w:val="00455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46" Type="http://schemas.openxmlformats.org/officeDocument/2006/relationships/image" Target="media/image36.wmf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1.wmf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2.xml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eader" Target="header3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49" Type="http://schemas.openxmlformats.org/officeDocument/2006/relationships/image" Target="media/image39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footer" Target="footer4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455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</dc:creator>
  <cp:lastModifiedBy>konapost</cp:lastModifiedBy>
  <cp:revision>4</cp:revision>
  <dcterms:created xsi:type="dcterms:W3CDTF">2010-04-22T05:20:00Z</dcterms:created>
  <dcterms:modified xsi:type="dcterms:W3CDTF">2010-04-29T16:01:00Z</dcterms:modified>
</cp:coreProperties>
</file>